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BA" w:rsidRPr="00CC40EC" w:rsidRDefault="00345CBA" w:rsidP="00345CBA">
      <w:pPr>
        <w:keepNext/>
        <w:spacing w:before="200" w:after="200" w:line="300" w:lineRule="auto"/>
        <w:jc w:val="right"/>
        <w:outlineLvl w:val="0"/>
        <w:rPr>
          <w:rFonts w:eastAsia="Times New Roman"/>
          <w:b/>
          <w:bCs/>
          <w:kern w:val="2"/>
          <w:sz w:val="24"/>
          <w:szCs w:val="24"/>
          <w:lang w:eastAsia="zh-CN"/>
        </w:rPr>
      </w:pPr>
      <w:bookmarkStart w:id="0" w:name="_GoBack"/>
      <w:bookmarkEnd w:id="0"/>
      <w:r w:rsidRPr="00CC40EC">
        <w:rPr>
          <w:rFonts w:eastAsia="Times New Roman"/>
          <w:b/>
          <w:bCs/>
          <w:kern w:val="2"/>
          <w:sz w:val="24"/>
          <w:szCs w:val="24"/>
          <w:lang w:eastAsia="zh-CN"/>
        </w:rPr>
        <w:t xml:space="preserve">Załącznik nr </w:t>
      </w:r>
      <w:r w:rsidR="00D03ED0" w:rsidRPr="00CC40EC">
        <w:rPr>
          <w:rFonts w:eastAsia="Times New Roman"/>
          <w:b/>
          <w:bCs/>
          <w:kern w:val="2"/>
          <w:sz w:val="24"/>
          <w:szCs w:val="24"/>
          <w:lang w:eastAsia="zh-CN"/>
        </w:rPr>
        <w:t>2</w:t>
      </w:r>
      <w:r w:rsidRPr="00CC40EC">
        <w:rPr>
          <w:rFonts w:eastAsia="Times New Roman"/>
          <w:b/>
          <w:bCs/>
          <w:kern w:val="2"/>
          <w:sz w:val="24"/>
          <w:szCs w:val="24"/>
          <w:lang w:eastAsia="zh-CN"/>
        </w:rPr>
        <w:t>a do zapytania ofertowego</w:t>
      </w:r>
    </w:p>
    <w:p w:rsidR="00BE3EDB" w:rsidRPr="00CC40EC" w:rsidRDefault="00BE3EDB" w:rsidP="00BE3EDB">
      <w:pPr>
        <w:keepNext/>
        <w:spacing w:before="200" w:after="200" w:line="300" w:lineRule="auto"/>
        <w:jc w:val="center"/>
        <w:outlineLvl w:val="0"/>
        <w:rPr>
          <w:rFonts w:eastAsia="Times New Roman"/>
          <w:b/>
          <w:bCs/>
          <w:kern w:val="2"/>
          <w:sz w:val="24"/>
          <w:szCs w:val="24"/>
          <w:lang w:eastAsia="zh-CN"/>
        </w:rPr>
      </w:pPr>
      <w:r w:rsidRPr="00CC40EC">
        <w:rPr>
          <w:rFonts w:eastAsia="Times New Roman"/>
          <w:b/>
          <w:bCs/>
          <w:kern w:val="2"/>
          <w:sz w:val="24"/>
          <w:szCs w:val="24"/>
          <w:lang w:eastAsia="zh-CN"/>
        </w:rPr>
        <w:t>Parametry techniczne oferowanego sprzętu.</w:t>
      </w:r>
    </w:p>
    <w:p w:rsidR="0072794A" w:rsidRPr="00CC40EC" w:rsidRDefault="00D36F11" w:rsidP="00D36F11">
      <w:pPr>
        <w:pStyle w:val="Tekstblokowy1"/>
        <w:spacing w:after="60"/>
        <w:ind w:left="284" w:right="0"/>
        <w:jc w:val="both"/>
      </w:pPr>
      <w:r w:rsidRPr="00CC40EC">
        <w:rPr>
          <w:b/>
          <w:bCs/>
          <w:kern w:val="0"/>
          <w:lang w:eastAsia="pl-PL"/>
        </w:rPr>
        <w:t>Propozycje sprzętowe</w:t>
      </w:r>
      <w:r w:rsidR="00346995" w:rsidRPr="00CC40EC">
        <w:rPr>
          <w:b/>
          <w:bCs/>
          <w:kern w:val="0"/>
          <w:lang w:eastAsia="pl-PL"/>
        </w:rPr>
        <w:t xml:space="preserve"> i oprogramowania </w:t>
      </w:r>
      <w:r w:rsidRPr="00CC40EC">
        <w:rPr>
          <w:b/>
          <w:bCs/>
          <w:kern w:val="0"/>
          <w:lang w:eastAsia="pl-PL"/>
        </w:rPr>
        <w:t xml:space="preserve">wraz z wyceną </w:t>
      </w:r>
      <w:r w:rsidR="00346995" w:rsidRPr="00CC40EC">
        <w:rPr>
          <w:b/>
          <w:bCs/>
          <w:kern w:val="0"/>
          <w:lang w:eastAsia="pl-PL"/>
        </w:rPr>
        <w:t xml:space="preserve">oferowanego </w:t>
      </w:r>
      <w:r w:rsidRPr="00CC40EC">
        <w:rPr>
          <w:b/>
          <w:bCs/>
          <w:kern w:val="0"/>
          <w:lang w:eastAsia="pl-PL"/>
        </w:rPr>
        <w:t>do</w:t>
      </w:r>
      <w:r w:rsidR="0072794A" w:rsidRPr="00CC40EC">
        <w:rPr>
          <w:b/>
          <w:bCs/>
          <w:kern w:val="0"/>
          <w:lang w:eastAsia="pl-PL"/>
        </w:rPr>
        <w:t xml:space="preserve"> </w:t>
      </w:r>
      <w:r w:rsidR="00346995" w:rsidRPr="00CC40EC">
        <w:t xml:space="preserve">Modernizację  systemu łączności radiowej (konwencjonalnej) </w:t>
      </w:r>
      <w:r w:rsidRPr="00CC40EC">
        <w:br/>
      </w:r>
      <w:r w:rsidR="00346995" w:rsidRPr="00CC40EC">
        <w:t>dla Komendy Powiatowej PSP w Sokołowie Podlaskim na terenie powiatu sokołowskiego</w:t>
      </w:r>
      <w:r w:rsidRPr="00CC40EC">
        <w:rPr>
          <w:b/>
          <w:bCs/>
          <w:kern w:val="0"/>
          <w:lang w:eastAsia="pl-PL"/>
        </w:rPr>
        <w:t>.</w:t>
      </w:r>
    </w:p>
    <w:p w:rsidR="0072794A" w:rsidRPr="00CC40EC" w:rsidRDefault="0072794A" w:rsidP="006E3BD0">
      <w:pPr>
        <w:shd w:val="clear" w:color="auto" w:fill="FFFFFF"/>
        <w:tabs>
          <w:tab w:val="left" w:pos="240"/>
        </w:tabs>
        <w:suppressAutoHyphens w:val="0"/>
        <w:ind w:left="176"/>
        <w:jc w:val="center"/>
        <w:rPr>
          <w:rFonts w:eastAsia="Times New Roman"/>
          <w:b/>
          <w:bCs/>
          <w:kern w:val="0"/>
          <w:sz w:val="24"/>
          <w:szCs w:val="24"/>
          <w:lang w:eastAsia="pl-PL"/>
        </w:rPr>
      </w:pPr>
    </w:p>
    <w:tbl>
      <w:tblPr>
        <w:tblW w:w="13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095"/>
        <w:gridCol w:w="709"/>
        <w:gridCol w:w="5103"/>
        <w:gridCol w:w="1522"/>
      </w:tblGrid>
      <w:tr w:rsidR="00CC40EC" w:rsidRPr="00CC40EC" w:rsidTr="00E0453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D0" w:rsidRPr="00CC40EC" w:rsidRDefault="006E3BD0" w:rsidP="00FF3563">
            <w:pPr>
              <w:spacing w:line="300" w:lineRule="auto"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CC40EC">
              <w:rPr>
                <w:rFonts w:eastAsia="Times New Roman"/>
                <w:b/>
                <w:bCs/>
                <w:kern w:val="0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D0" w:rsidRPr="00CC40EC" w:rsidRDefault="006E3BD0" w:rsidP="00FF3563">
            <w:pPr>
              <w:pStyle w:val="Nagwek2"/>
              <w:jc w:val="center"/>
              <w:rPr>
                <w:sz w:val="24"/>
              </w:rPr>
            </w:pPr>
            <w:r w:rsidRPr="00CC40EC">
              <w:rPr>
                <w:sz w:val="24"/>
              </w:rPr>
              <w:t>Wymagane parametry techniczno- użytkowe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D0" w:rsidRPr="00CC40EC" w:rsidRDefault="006E3BD0" w:rsidP="00FF3563">
            <w:pPr>
              <w:jc w:val="center"/>
              <w:rPr>
                <w:b/>
                <w:sz w:val="24"/>
                <w:szCs w:val="24"/>
              </w:rPr>
            </w:pPr>
            <w:r w:rsidRPr="00CC40EC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D0" w:rsidRPr="00CC40EC" w:rsidRDefault="006E3BD0" w:rsidP="00FF3563">
            <w:pPr>
              <w:pStyle w:val="Nagwek2"/>
              <w:jc w:val="center"/>
              <w:rPr>
                <w:sz w:val="24"/>
              </w:rPr>
            </w:pPr>
            <w:r w:rsidRPr="00CC40EC">
              <w:rPr>
                <w:bCs w:val="0"/>
                <w:spacing w:val="-10"/>
                <w:sz w:val="24"/>
              </w:rPr>
              <w:t>Propozycje Wykonawcy 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D0" w:rsidRPr="00CC40EC" w:rsidRDefault="006E3BD0" w:rsidP="006E3BD0">
            <w:pPr>
              <w:spacing w:line="300" w:lineRule="auto"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CC40EC">
              <w:rPr>
                <w:rFonts w:eastAsia="Times New Roman"/>
                <w:b/>
                <w:bCs/>
                <w:kern w:val="0"/>
                <w:sz w:val="24"/>
                <w:szCs w:val="24"/>
                <w:lang w:eastAsia="zh-CN"/>
              </w:rPr>
              <w:t>Wartość brutto</w:t>
            </w:r>
          </w:p>
        </w:tc>
      </w:tr>
      <w:tr w:rsidR="00CC40EC" w:rsidRPr="00CC40EC" w:rsidTr="00E0453B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uppressAutoHyphens w:val="0"/>
              <w:spacing w:line="30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276" w:lineRule="auto"/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 xml:space="preserve">Konsola dyspozytorska – stanowisko operatorskie </w:t>
            </w:r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br/>
              <w:t>(</w:t>
            </w:r>
            <w:proofErr w:type="spellStart"/>
            <w:r w:rsidRPr="00CC40EC">
              <w:rPr>
                <w:rFonts w:eastAsia="Times New Roman"/>
                <w:b/>
                <w:iCs/>
                <w:kern w:val="0"/>
                <w:sz w:val="22"/>
                <w:szCs w:val="22"/>
                <w:lang w:eastAsia="zh-CN"/>
              </w:rPr>
              <w:t>Touchscreen</w:t>
            </w:r>
            <w:proofErr w:type="spellEnd"/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>) min. 15”: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- 1 mikrofon biurkowy z min. 2 przyciskami PTT i przyciskiem nożnym,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oprogramowanie Aplikacji Dyspozytorskiej,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montaż konsoli na biurku stanowiska kierowania PSP,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usługa instalacji i konfiguracji.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1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kpl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345CBA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</w:tr>
      <w:tr w:rsidR="00CC40EC" w:rsidRPr="00CC40EC" w:rsidTr="00E0453B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uppressAutoHyphens w:val="0"/>
              <w:spacing w:line="30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276" w:lineRule="auto"/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>Modernizacja instalacji radiokomunikacyjnej:</w:t>
            </w:r>
          </w:p>
          <w:p w:rsidR="00345CBA" w:rsidRPr="00CC40EC" w:rsidRDefault="00345CBA" w:rsidP="00FF3563">
            <w:pPr>
              <w:spacing w:line="276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w budynku KP PSP Sokołów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Podl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., wymiana okablowania UTP, skrócenie kabli antenowych, zaprawienie nowych złącz, </w:t>
            </w:r>
            <w:r w:rsidR="002B2E12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wykonanie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pomiarów</w:t>
            </w:r>
            <w:r w:rsidR="00E0453B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instalacji antenowej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,</w:t>
            </w:r>
          </w:p>
          <w:p w:rsidR="002B2E12" w:rsidRPr="00CC40EC" w:rsidRDefault="00345CBA" w:rsidP="002B2E12">
            <w:pPr>
              <w:spacing w:line="276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w </w:t>
            </w:r>
            <w:r w:rsidR="002B2E12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12 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pojazdach pożarniczych KP PSP Sokołó</w:t>
            </w:r>
            <w:r w:rsidR="002B2E12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w </w:t>
            </w:r>
            <w:proofErr w:type="spellStart"/>
            <w:r w:rsidR="002B2E12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Podl</w:t>
            </w:r>
            <w:proofErr w:type="spellEnd"/>
            <w:r w:rsidR="002B2E12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, wykonanie pomiaru anten i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instalacji </w:t>
            </w:r>
          </w:p>
          <w:p w:rsidR="00345CBA" w:rsidRPr="00CC40EC" w:rsidRDefault="00345CBA" w:rsidP="002B2E12">
            <w:pPr>
              <w:spacing w:line="276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w </w:t>
            </w:r>
            <w:r w:rsidR="002B2E12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85 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pojazdach pożarniczych jednostek OSP z terenu powiatu sokołow</w:t>
            </w:r>
            <w:r w:rsidR="002B2E12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skiego, wykonanie pomiaru anten i instalacji.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1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kpl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345CBA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</w:tr>
      <w:tr w:rsidR="00CC40EC" w:rsidRPr="00CC40EC" w:rsidTr="00E0453B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uppressAutoHyphens w:val="0"/>
              <w:spacing w:line="30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276" w:lineRule="auto"/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>Wymiana radiotelefonów bazowych obecnie użytkowanych na:</w:t>
            </w:r>
          </w:p>
          <w:p w:rsidR="00345CBA" w:rsidRPr="00CC40EC" w:rsidRDefault="00345CBA" w:rsidP="00FF3563">
            <w:pPr>
              <w:spacing w:line="276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>cyfrowo-analogow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eastAsia="zh-CN"/>
              </w:rPr>
              <w:t>y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 xml:space="preserve"> radiotelefon bazow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eastAsia="zh-CN"/>
              </w:rPr>
              <w:t>y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 xml:space="preserve"> DMR 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w wersji z mikrofonem biurkowym, modułem umożliwiającym rozdzielenie części nadawczo-odbiorczej od panelu przedniego na odległość min. 30 m. za pomocą skrętki UTP,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radiotelefon należy umieścić w uchwytach na półce w szafie </w:t>
            </w:r>
            <w:r w:rsidR="00E0453B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     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rack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19”,</w:t>
            </w:r>
          </w:p>
          <w:p w:rsidR="00345CBA" w:rsidRPr="00CC40EC" w:rsidRDefault="00345CBA" w:rsidP="00FF3563">
            <w:pPr>
              <w:spacing w:line="276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lastRenderedPageBreak/>
              <w:t>- zasilacz buforowy do radiotelefon</w:t>
            </w:r>
            <w:r w:rsidR="002B2E12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ów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w obudowie 19” o wydajności min. 15A z akumulatorem żelowym o poj. min. 45Ah o trwałości deklarowanej przez producenta min. 9 lat.</w:t>
            </w:r>
          </w:p>
          <w:p w:rsidR="00345CBA" w:rsidRPr="00CC40EC" w:rsidRDefault="00345CBA" w:rsidP="00FF3563">
            <w:pPr>
              <w:tabs>
                <w:tab w:val="left" w:pos="23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18" w:hanging="141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pl-PL"/>
              </w:rPr>
              <w:t>- radiotelefony należy podłączyć z ochronnikami antenowymi za pomocą przewodów typu jumper.</w:t>
            </w:r>
          </w:p>
          <w:p w:rsidR="00345CBA" w:rsidRPr="00CC40EC" w:rsidRDefault="00345CBA" w:rsidP="00FF3563">
            <w:pPr>
              <w:spacing w:line="276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panel sterujący radiotelefonu należy zamontować na biurku stanowiska kierowania PSP,</w:t>
            </w:r>
          </w:p>
          <w:p w:rsidR="00345CBA" w:rsidRPr="00CC40EC" w:rsidRDefault="00345CBA" w:rsidP="00FF3563">
            <w:pPr>
              <w:spacing w:line="276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radiotelefon powinien współpracować z rejestratorem rozmów znajdującym się w dyspozycji Zamawiającego,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usługa instalacji i konfiguracji.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2B2E12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lastRenderedPageBreak/>
              <w:t>2</w:t>
            </w:r>
            <w:r w:rsidR="00345CBA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45CBA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kpl</w:t>
            </w:r>
            <w:proofErr w:type="spellEnd"/>
            <w:r w:rsidR="00345CBA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345CBA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</w:tr>
      <w:tr w:rsidR="00CC40EC" w:rsidRPr="00CC40EC" w:rsidTr="00E0453B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uppressAutoHyphens w:val="0"/>
              <w:spacing w:line="30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276" w:lineRule="auto"/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 xml:space="preserve">Integrator sprzętowy w obudowie </w:t>
            </w:r>
            <w:proofErr w:type="spellStart"/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>Rack</w:t>
            </w:r>
            <w:proofErr w:type="spellEnd"/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 xml:space="preserve"> 19” umożliwiający podłączenie: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min. 6 radiotelefonów lokalnych,</w:t>
            </w:r>
          </w:p>
          <w:p w:rsidR="00345CBA" w:rsidRPr="00CC40EC" w:rsidRDefault="00345CBA" w:rsidP="00FF3563">
            <w:pPr>
              <w:spacing w:line="276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wyniesionych radiotelefonów w 4 lokalizacjach (miejscowościach: Radość, Jabłonna Lacka, Wyrozęby, Rozbity Kamień) z możliwością rozbudowy 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br/>
              <w:t>o kolejne radiotelefony wyniesione,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wzmacniacza systemu radiowęzłowego,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usługi DSP z SWD-ST,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głośnika zewnętrznego o mocy min. 12W,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sieci VPN,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usługa instalacji i konfiguracji.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1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kpl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345CBA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</w:tr>
      <w:tr w:rsidR="00CC40EC" w:rsidRPr="00CC40EC" w:rsidTr="00E0453B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uppressAutoHyphens w:val="0"/>
              <w:spacing w:line="30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276" w:lineRule="auto"/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 xml:space="preserve">Stacja wyniesiona nr 1 z funkcją przemiennika – </w:t>
            </w:r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br/>
              <w:t>Dostrzegalnia LP m. Radość</w:t>
            </w:r>
          </w:p>
          <w:p w:rsidR="002B2E12" w:rsidRPr="00CC40EC" w:rsidRDefault="00345CBA" w:rsidP="002B2E12">
            <w:pPr>
              <w:spacing w:line="276" w:lineRule="auto"/>
              <w:rPr>
                <w:sz w:val="24"/>
                <w:szCs w:val="24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</w:t>
            </w:r>
            <w:r w:rsidR="002B2E12" w:rsidRPr="00CC40EC">
              <w:rPr>
                <w:sz w:val="22"/>
                <w:szCs w:val="22"/>
              </w:rPr>
              <w:t xml:space="preserve">antena dookólna zysk 3 </w:t>
            </w:r>
            <w:proofErr w:type="spellStart"/>
            <w:r w:rsidR="002B2E12" w:rsidRPr="00CC40EC">
              <w:rPr>
                <w:sz w:val="22"/>
                <w:szCs w:val="22"/>
              </w:rPr>
              <w:t>dBd</w:t>
            </w:r>
            <w:proofErr w:type="spellEnd"/>
            <w:r w:rsidR="002B2E12" w:rsidRPr="00CC40EC">
              <w:rPr>
                <w:sz w:val="22"/>
                <w:szCs w:val="22"/>
              </w:rPr>
              <w:t xml:space="preserve"> </w:t>
            </w:r>
            <w:r w:rsidR="002B2E12" w:rsidRPr="00CC40EC">
              <w:rPr>
                <w:sz w:val="24"/>
                <w:szCs w:val="24"/>
              </w:rPr>
              <w:t>– 1 szt. (z masztem h=3m),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fedder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CNT400 – 1 tor,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ochronnik odgromowy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PolyPhaser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– 1 szt.,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ochronniki sieciowe zasilania 230V,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>cyfrowo-analogow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eastAsia="zh-CN"/>
              </w:rPr>
              <w:t>y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 xml:space="preserve"> radiotelefon bazow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eastAsia="zh-CN"/>
              </w:rPr>
              <w:t>y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 xml:space="preserve"> DMR 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(2 szt.),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filtr dupleksowy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sterownik systemu „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votingowego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” z funkcją przemiennika</w:t>
            </w:r>
            <w:r w:rsidR="0072794A"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br/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(1 szt.),</w:t>
            </w:r>
          </w:p>
          <w:p w:rsidR="00345CBA" w:rsidRPr="00CC40EC" w:rsidRDefault="00345CBA" w:rsidP="00FF3563">
            <w:pPr>
              <w:spacing w:line="276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lastRenderedPageBreak/>
              <w:t xml:space="preserve">- szafka systemu 10” wyposażona w zasilacz buforowy w obudowie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Rack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, akumulator min. 33Ah oraz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restarter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GSM,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router GSM/LTE z anteną zewnętrzną (1 szt.),</w:t>
            </w:r>
          </w:p>
          <w:p w:rsidR="00345CBA" w:rsidRPr="00CC40EC" w:rsidRDefault="00345CBA" w:rsidP="00FF3563">
            <w:pPr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usługa instalacji i konfiguracji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lastRenderedPageBreak/>
              <w:t xml:space="preserve">1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kpl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345CBA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</w:tr>
      <w:tr w:rsidR="00CC40EC" w:rsidRPr="00CC40EC" w:rsidTr="00E0453B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uppressAutoHyphens w:val="0"/>
              <w:spacing w:line="30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>Stacja wyniesiona nr 2 – m. Jabłonna Lacka, komin GOK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zespół dwóch anten kierunkowych i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splittera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2:1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fedder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CNT400 – 1 tor, z opaską uziemiającą,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ochronnik odgromowy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PolyPhaser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– 1 szt.,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ochronniki sieciowe zasilania 230V,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>cyfrowo-analogow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eastAsia="zh-CN"/>
              </w:rPr>
              <w:t>y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 xml:space="preserve"> radiotelefon bazow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eastAsia="zh-CN"/>
              </w:rPr>
              <w:t>y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 xml:space="preserve"> DMR 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(1 szt.),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sterownik systemu „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votingowego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” (1 szt.),</w:t>
            </w:r>
          </w:p>
          <w:p w:rsidR="00345CBA" w:rsidRPr="00CC40EC" w:rsidRDefault="00345CBA" w:rsidP="00FF3563">
            <w:pPr>
              <w:spacing w:line="300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szafka systemu 10” wyposażona w zasilacz buforowy w obudowie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Rack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, akumulator min. 33Ah oraz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restarter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GSM,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router GSM/LTE z anteną zewnętrzną (1 szt.),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usługa instalacji i konfiguracji,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1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kpl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345CBA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</w:tr>
      <w:tr w:rsidR="00CC40EC" w:rsidRPr="00CC40EC" w:rsidTr="00E0453B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uppressAutoHyphens w:val="0"/>
              <w:spacing w:line="30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>Stacja wyniesiona nr 3 – OSP Rozbity Kamień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antena dookólna zysk 3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dBd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– 1 szt. </w:t>
            </w:r>
          </w:p>
          <w:p w:rsidR="00345CBA" w:rsidRPr="00CC40EC" w:rsidRDefault="00345CBA" w:rsidP="00FF3563">
            <w:pPr>
              <w:spacing w:line="300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przedłużenie istniejącej konstrukcji wsporczej rurą umożliwiającą podniesienie anteny o 4m ponad istniejącą konstrukcję.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fedder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CNT400 – 1 tor,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ochronnik odgromowy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PolyPhaser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– 1 szt.,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ochronniki sieciowe zasilania 230V,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>cyfrowo-analogow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eastAsia="zh-CN"/>
              </w:rPr>
              <w:t>y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 xml:space="preserve"> radiotelefon bazow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eastAsia="zh-CN"/>
              </w:rPr>
              <w:t>y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 xml:space="preserve"> DMR 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(1 szt.),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sterownik systemu „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votingowego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” (1 szt.),</w:t>
            </w:r>
          </w:p>
          <w:p w:rsidR="00345CBA" w:rsidRPr="00CC40EC" w:rsidRDefault="00345CBA" w:rsidP="00FF3563">
            <w:pPr>
              <w:spacing w:line="300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szafka systemu 10” wyposażona w zasilacz buforowy w obudowie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Rack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, akumulator min. 33Ah oraz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restarter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GSM,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router GSM/LTE z anteną zewnętrzną (1 szt.),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usługa instalacji (antena na maszcie obok OSP) i konfiguracji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1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kpl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345CBA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</w:tr>
      <w:tr w:rsidR="00CC40EC" w:rsidRPr="00CC40EC" w:rsidTr="00E0453B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uppressAutoHyphens w:val="0"/>
              <w:spacing w:line="30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>Stacja wyniesiona nr 4 – OSP Wyrozęby</w:t>
            </w:r>
          </w:p>
          <w:p w:rsidR="00345CBA" w:rsidRPr="00CC40EC" w:rsidRDefault="00345CBA" w:rsidP="00FF3563">
            <w:pPr>
              <w:spacing w:line="300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antena dookólna zysk 3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dBd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z masztem rurowym h=6m z dwoma 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lastRenderedPageBreak/>
              <w:t xml:space="preserve">poziomami odciągów – 1 szt. 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fedder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CNT400 – 1 tor,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ochronnik odgromowy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PolyPhaser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– 1 szt.,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ochronniki sieciowe zasilania 230V,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>cyfrowo-analogow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eastAsia="zh-CN"/>
              </w:rPr>
              <w:t>y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 xml:space="preserve"> radiotelefon bazow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eastAsia="zh-CN"/>
              </w:rPr>
              <w:t>y</w:t>
            </w:r>
            <w:r w:rsidRPr="00CC40EC">
              <w:rPr>
                <w:rFonts w:eastAsia="Times New Roman"/>
                <w:bCs/>
                <w:kern w:val="2"/>
                <w:sz w:val="22"/>
                <w:szCs w:val="22"/>
                <w:lang w:val="x-none" w:eastAsia="zh-CN"/>
              </w:rPr>
              <w:t xml:space="preserve"> DMR </w:t>
            </w: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(1 szt.),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sterownik systemu „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votingowego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” (1 szt.),</w:t>
            </w:r>
          </w:p>
          <w:p w:rsidR="00345CBA" w:rsidRPr="00CC40EC" w:rsidRDefault="00345CBA" w:rsidP="00FF3563">
            <w:pPr>
              <w:spacing w:line="300" w:lineRule="auto"/>
              <w:ind w:left="118" w:hanging="118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- szafka systemu 10” wyposażona w zasilacz buforowy w obudowie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Rack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, akumulator min. 33Ah oraz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restarter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GSM,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router GSM/LTE z anteną zewnętrzną (1 szt.),</w:t>
            </w:r>
          </w:p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- usługa instalacji i konfiguracji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lastRenderedPageBreak/>
              <w:t xml:space="preserve">1 </w:t>
            </w:r>
            <w:proofErr w:type="spellStart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kpl</w:t>
            </w:r>
            <w:proofErr w:type="spellEnd"/>
            <w:r w:rsidRPr="00CC40EC">
              <w:rPr>
                <w:rFonts w:eastAsia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345CBA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A" w:rsidRPr="00CC40EC" w:rsidRDefault="00345CBA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</w:tr>
      <w:tr w:rsidR="006E3BD0" w:rsidRPr="00CC40EC" w:rsidTr="006E3BD0">
        <w:trPr>
          <w:trHeight w:val="315"/>
          <w:jc w:val="center"/>
        </w:trPr>
        <w:tc>
          <w:tcPr>
            <w:tcW w:w="1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D0" w:rsidRPr="00CC40EC" w:rsidRDefault="006E3BD0" w:rsidP="006E3BD0">
            <w:pPr>
              <w:spacing w:line="300" w:lineRule="auto"/>
              <w:jc w:val="right"/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</w:pPr>
            <w:r w:rsidRPr="00CC40EC">
              <w:rPr>
                <w:rFonts w:eastAsia="Times New Roman"/>
                <w:b/>
                <w:kern w:val="0"/>
                <w:sz w:val="22"/>
                <w:szCs w:val="22"/>
                <w:lang w:eastAsia="zh-CN"/>
              </w:rPr>
              <w:t>RAZEM: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D0" w:rsidRPr="00CC40EC" w:rsidRDefault="006E3BD0" w:rsidP="00FF3563">
            <w:pPr>
              <w:spacing w:line="300" w:lineRule="auto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345CBA" w:rsidRPr="00CC40EC" w:rsidRDefault="00345CBA" w:rsidP="00345CBA">
      <w:pPr>
        <w:spacing w:after="60" w:line="360" w:lineRule="auto"/>
        <w:jc w:val="both"/>
      </w:pPr>
    </w:p>
    <w:p w:rsidR="006E3BD0" w:rsidRPr="00CC40EC" w:rsidRDefault="006E3BD0" w:rsidP="006E3BD0">
      <w:pPr>
        <w:suppressAutoHyphens w:val="0"/>
        <w:ind w:left="120"/>
        <w:rPr>
          <w:rFonts w:eastAsia="Times New Roman"/>
          <w:spacing w:val="-1"/>
          <w:kern w:val="0"/>
          <w:sz w:val="22"/>
          <w:szCs w:val="22"/>
          <w:lang w:eastAsia="pl-PL"/>
        </w:rPr>
      </w:pPr>
      <w:r w:rsidRPr="00CC40EC">
        <w:rPr>
          <w:rFonts w:eastAsia="Times New Roman"/>
          <w:spacing w:val="-1"/>
          <w:kern w:val="0"/>
          <w:sz w:val="22"/>
          <w:szCs w:val="22"/>
          <w:lang w:eastAsia="pl-PL"/>
        </w:rPr>
        <w:t>*- Wypełnia Oferent w odniesieniu do wymagań Zamawiającego.</w:t>
      </w:r>
    </w:p>
    <w:p w:rsidR="006E3BD0" w:rsidRPr="00CC40EC" w:rsidRDefault="006E3BD0" w:rsidP="006E3BD0">
      <w:pPr>
        <w:suppressAutoHyphens w:val="0"/>
        <w:ind w:left="120"/>
        <w:rPr>
          <w:rFonts w:eastAsia="Times New Roman"/>
          <w:spacing w:val="-1"/>
          <w:kern w:val="0"/>
          <w:sz w:val="22"/>
          <w:szCs w:val="22"/>
          <w:lang w:eastAsia="pl-PL"/>
        </w:rPr>
      </w:pPr>
    </w:p>
    <w:p w:rsidR="006E3BD0" w:rsidRPr="00CC40EC" w:rsidRDefault="006E3BD0" w:rsidP="006E3BD0">
      <w:pPr>
        <w:suppressAutoHyphens w:val="0"/>
        <w:ind w:left="120"/>
        <w:jc w:val="both"/>
        <w:rPr>
          <w:rFonts w:eastAsia="Times New Roman"/>
          <w:spacing w:val="-1"/>
          <w:kern w:val="0"/>
          <w:sz w:val="22"/>
          <w:szCs w:val="22"/>
          <w:lang w:eastAsia="pl-PL"/>
        </w:rPr>
      </w:pPr>
      <w:r w:rsidRPr="00CC40EC">
        <w:rPr>
          <w:rFonts w:eastAsia="Times New Roman"/>
          <w:spacing w:val="-1"/>
          <w:kern w:val="0"/>
          <w:sz w:val="22"/>
          <w:szCs w:val="22"/>
          <w:lang w:eastAsia="pl-PL"/>
        </w:rPr>
        <w:t>Zamieszczenie przez wykonawcę parametrów mniej korzystnych od parametrów minimalnych określonych przez zamawiającego, oznaczało będzie, że oferta nie spełnia warun</w:t>
      </w:r>
      <w:r w:rsidR="006E3A65" w:rsidRPr="00CC40EC">
        <w:rPr>
          <w:rFonts w:eastAsia="Times New Roman"/>
          <w:spacing w:val="-1"/>
          <w:kern w:val="0"/>
          <w:sz w:val="22"/>
          <w:szCs w:val="22"/>
          <w:lang w:eastAsia="pl-PL"/>
        </w:rPr>
        <w:t>ków przedmiotowych postępowania</w:t>
      </w:r>
      <w:r w:rsidRPr="00CC40EC">
        <w:rPr>
          <w:rFonts w:eastAsia="Times New Roman"/>
          <w:spacing w:val="-1"/>
          <w:kern w:val="0"/>
          <w:sz w:val="22"/>
          <w:szCs w:val="22"/>
          <w:lang w:eastAsia="pl-PL"/>
        </w:rPr>
        <w:t>. W konsekwencji będzie to skutkowało odrzuceniem złożonej oferty</w:t>
      </w:r>
      <w:r w:rsidR="006E3A65" w:rsidRPr="00CC40EC">
        <w:rPr>
          <w:rFonts w:eastAsia="Times New Roman"/>
          <w:spacing w:val="-1"/>
          <w:kern w:val="0"/>
          <w:sz w:val="22"/>
          <w:szCs w:val="22"/>
          <w:lang w:eastAsia="pl-PL"/>
        </w:rPr>
        <w:t>.</w:t>
      </w:r>
      <w:r w:rsidRPr="00CC40EC">
        <w:rPr>
          <w:rFonts w:eastAsia="Times New Roman"/>
          <w:spacing w:val="-1"/>
          <w:kern w:val="0"/>
          <w:sz w:val="22"/>
          <w:szCs w:val="22"/>
          <w:lang w:eastAsia="pl-PL"/>
        </w:rPr>
        <w:t xml:space="preserve"> </w:t>
      </w:r>
    </w:p>
    <w:p w:rsidR="006E3BD0" w:rsidRPr="00CC40EC" w:rsidRDefault="006E3BD0" w:rsidP="006E3BD0">
      <w:pPr>
        <w:suppressAutoHyphens w:val="0"/>
        <w:ind w:left="120"/>
        <w:rPr>
          <w:rFonts w:eastAsia="Times New Roman"/>
          <w:spacing w:val="-1"/>
          <w:kern w:val="0"/>
          <w:sz w:val="22"/>
          <w:szCs w:val="22"/>
          <w:lang w:eastAsia="pl-PL"/>
        </w:rPr>
      </w:pPr>
    </w:p>
    <w:p w:rsidR="006E3BD0" w:rsidRPr="00CC40EC" w:rsidRDefault="006E3BD0" w:rsidP="006E3BD0">
      <w:pPr>
        <w:suppressAutoHyphens w:val="0"/>
        <w:ind w:left="120"/>
        <w:rPr>
          <w:rFonts w:eastAsia="Times New Roman"/>
          <w:spacing w:val="-1"/>
          <w:kern w:val="0"/>
          <w:sz w:val="22"/>
          <w:szCs w:val="22"/>
          <w:lang w:eastAsia="pl-PL"/>
        </w:rPr>
      </w:pPr>
      <w:r w:rsidRPr="00CC40EC">
        <w:rPr>
          <w:rFonts w:eastAsia="Times New Roman"/>
          <w:spacing w:val="-1"/>
          <w:kern w:val="0"/>
          <w:sz w:val="22"/>
          <w:szCs w:val="22"/>
          <w:lang w:eastAsia="pl-PL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:rsidR="006E3A65" w:rsidRPr="00CC40EC" w:rsidRDefault="006E3A65" w:rsidP="00345CBA">
      <w:pPr>
        <w:spacing w:after="60" w:line="360" w:lineRule="auto"/>
        <w:jc w:val="both"/>
      </w:pPr>
    </w:p>
    <w:p w:rsidR="00345CBA" w:rsidRPr="00CC40EC" w:rsidRDefault="00345CBA" w:rsidP="00345CBA">
      <w:pPr>
        <w:spacing w:after="60" w:line="360" w:lineRule="auto"/>
        <w:jc w:val="both"/>
      </w:pPr>
      <w:r w:rsidRPr="00CC40EC">
        <w:t xml:space="preserve">                ............................................. dn. .................... 2019 r.</w:t>
      </w:r>
    </w:p>
    <w:p w:rsidR="00345CBA" w:rsidRPr="00CC40EC" w:rsidRDefault="00345CBA" w:rsidP="00345CBA">
      <w:pPr>
        <w:spacing w:after="60" w:line="360" w:lineRule="auto"/>
        <w:jc w:val="both"/>
      </w:pPr>
    </w:p>
    <w:p w:rsidR="00345CBA" w:rsidRPr="00CC40EC" w:rsidRDefault="00345CBA" w:rsidP="00345CBA">
      <w:pPr>
        <w:spacing w:after="60" w:line="360" w:lineRule="auto"/>
        <w:ind w:left="4956" w:firstLine="708"/>
        <w:jc w:val="both"/>
      </w:pPr>
      <w:r w:rsidRPr="00CC40EC">
        <w:t xml:space="preserve">                                                 .......................................................</w:t>
      </w:r>
    </w:p>
    <w:p w:rsidR="00345CBA" w:rsidRPr="00CC40EC" w:rsidRDefault="00345CBA" w:rsidP="00345CBA">
      <w:pPr>
        <w:spacing w:after="60" w:line="360" w:lineRule="auto"/>
        <w:ind w:left="5400"/>
        <w:jc w:val="center"/>
        <w:rPr>
          <w:sz w:val="16"/>
          <w:szCs w:val="16"/>
        </w:rPr>
      </w:pPr>
      <w:r w:rsidRPr="00CC40EC">
        <w:rPr>
          <w:sz w:val="16"/>
          <w:szCs w:val="16"/>
        </w:rPr>
        <w:t xml:space="preserve"> czytelny podpis lub pieczęć imienna i podpis osoby</w:t>
      </w:r>
    </w:p>
    <w:p w:rsidR="00345CBA" w:rsidRPr="00CC40EC" w:rsidRDefault="00345CBA" w:rsidP="00345CBA">
      <w:pPr>
        <w:spacing w:after="60" w:line="360" w:lineRule="auto"/>
        <w:ind w:left="5400"/>
        <w:jc w:val="center"/>
        <w:rPr>
          <w:sz w:val="16"/>
          <w:szCs w:val="16"/>
        </w:rPr>
      </w:pPr>
      <w:r w:rsidRPr="00CC40EC">
        <w:rPr>
          <w:sz w:val="16"/>
          <w:szCs w:val="16"/>
        </w:rPr>
        <w:t>umocowanej do dokonywania czynności</w:t>
      </w:r>
    </w:p>
    <w:p w:rsidR="00345CBA" w:rsidRPr="00CC40EC" w:rsidRDefault="00345CBA" w:rsidP="00345CBA">
      <w:pPr>
        <w:spacing w:after="60" w:line="360" w:lineRule="auto"/>
        <w:ind w:left="5400"/>
        <w:jc w:val="center"/>
        <w:rPr>
          <w:sz w:val="16"/>
          <w:szCs w:val="16"/>
        </w:rPr>
      </w:pPr>
      <w:r w:rsidRPr="00CC40EC">
        <w:rPr>
          <w:sz w:val="16"/>
          <w:szCs w:val="16"/>
        </w:rPr>
        <w:t xml:space="preserve"> w imieniu Wykonawcy</w:t>
      </w:r>
    </w:p>
    <w:p w:rsidR="00345CBA" w:rsidRPr="00CC40EC" w:rsidRDefault="00345CBA" w:rsidP="00345CBA">
      <w:pPr>
        <w:spacing w:after="60" w:line="360" w:lineRule="auto"/>
        <w:jc w:val="both"/>
      </w:pPr>
      <w:r w:rsidRPr="00CC40EC">
        <w:t xml:space="preserve">                       .....................................................</w:t>
      </w:r>
    </w:p>
    <w:p w:rsidR="00345CBA" w:rsidRPr="00CC40EC" w:rsidRDefault="00345CBA" w:rsidP="00345CBA">
      <w:pPr>
        <w:spacing w:after="60" w:line="360" w:lineRule="auto"/>
        <w:ind w:left="5672" w:hanging="4967"/>
        <w:jc w:val="both"/>
        <w:rPr>
          <w:sz w:val="16"/>
          <w:szCs w:val="16"/>
        </w:rPr>
      </w:pPr>
      <w:r w:rsidRPr="00CC40EC">
        <w:rPr>
          <w:sz w:val="16"/>
          <w:szCs w:val="16"/>
        </w:rPr>
        <w:t xml:space="preserve">                                  pieczątka firmy</w:t>
      </w:r>
    </w:p>
    <w:p w:rsidR="00137878" w:rsidRPr="00CC40EC" w:rsidRDefault="00137878"/>
    <w:sectPr w:rsidR="00137878" w:rsidRPr="00CC40EC" w:rsidSect="00345CBA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D0" w:rsidRDefault="00FE54D0" w:rsidP="00345CBA">
      <w:r>
        <w:separator/>
      </w:r>
    </w:p>
  </w:endnote>
  <w:endnote w:type="continuationSeparator" w:id="0">
    <w:p w:rsidR="00FE54D0" w:rsidRDefault="00FE54D0" w:rsidP="0034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D0" w:rsidRDefault="00FE54D0" w:rsidP="00345CBA">
      <w:r>
        <w:separator/>
      </w:r>
    </w:p>
  </w:footnote>
  <w:footnote w:type="continuationSeparator" w:id="0">
    <w:p w:rsidR="00FE54D0" w:rsidRDefault="00FE54D0" w:rsidP="00345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BA" w:rsidRPr="00345CBA" w:rsidRDefault="00345CBA" w:rsidP="00345CBA">
    <w:pPr>
      <w:suppressLineNumbers/>
      <w:tabs>
        <w:tab w:val="center" w:pos="4819"/>
        <w:tab w:val="right" w:pos="9638"/>
      </w:tabs>
    </w:pPr>
    <w:r w:rsidRPr="00345CBA">
      <w:t>PT. 2370.P.01.2019</w:t>
    </w:r>
  </w:p>
  <w:p w:rsidR="00345CBA" w:rsidRDefault="00345CBA" w:rsidP="00345CBA">
    <w:pPr>
      <w:pStyle w:val="Nagwek"/>
      <w:tabs>
        <w:tab w:val="clear" w:pos="4536"/>
        <w:tab w:val="clear" w:pos="9072"/>
        <w:tab w:val="left" w:pos="47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44FE37FA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A"/>
    <w:rsid w:val="00131C6D"/>
    <w:rsid w:val="00137878"/>
    <w:rsid w:val="002B2E12"/>
    <w:rsid w:val="002C4D56"/>
    <w:rsid w:val="00345CBA"/>
    <w:rsid w:val="00346995"/>
    <w:rsid w:val="005B35E3"/>
    <w:rsid w:val="006E3A65"/>
    <w:rsid w:val="006E3BD0"/>
    <w:rsid w:val="0072794A"/>
    <w:rsid w:val="00A345B0"/>
    <w:rsid w:val="00BE3EDB"/>
    <w:rsid w:val="00CC40EC"/>
    <w:rsid w:val="00D03ED0"/>
    <w:rsid w:val="00D36F11"/>
    <w:rsid w:val="00E0453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0ED65F0-5F59-41DF-8E7F-B6C25636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CBA"/>
    <w:pPr>
      <w:suppressAutoHyphens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3BD0"/>
    <w:pPr>
      <w:keepNext/>
      <w:suppressAutoHyphens w:val="0"/>
      <w:outlineLvl w:val="1"/>
    </w:pPr>
    <w:rPr>
      <w:rFonts w:eastAsia="Times New Roman"/>
      <w:b/>
      <w:bCs/>
      <w:kern w:val="0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CBA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5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CBA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E3BD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blokowy1">
    <w:name w:val="Tekst blokowy1"/>
    <w:basedOn w:val="Normalny"/>
    <w:rsid w:val="00346995"/>
    <w:pPr>
      <w:ind w:left="708" w:right="792"/>
    </w:pPr>
    <w:rPr>
      <w:rFonts w:eastAsia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2019-05-13T14:23:00Z</dcterms:created>
  <dcterms:modified xsi:type="dcterms:W3CDTF">2019-05-13T14:23:00Z</dcterms:modified>
</cp:coreProperties>
</file>